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B8C2B" w14:textId="77777777" w:rsidR="00B01330" w:rsidRPr="0037188F" w:rsidRDefault="00B01330" w:rsidP="00B01330">
      <w:pPr>
        <w:spacing w:after="0" w:line="240" w:lineRule="auto"/>
        <w:contextualSpacing/>
        <w:jc w:val="center"/>
        <w:rPr>
          <w:rFonts w:ascii="BankGothic Md BT" w:hAnsi="BankGothic Md BT"/>
          <w:color w:val="0070C0"/>
          <w:sz w:val="16"/>
          <w:szCs w:val="16"/>
          <w:highlight w:val="yellow"/>
        </w:rPr>
      </w:pPr>
      <w:r w:rsidRPr="00E02C26">
        <w:rPr>
          <w:rFonts w:ascii="BankGothic Md BT" w:hAnsi="BankGothic Md BT"/>
          <w:color w:val="0070C0"/>
          <w:sz w:val="16"/>
          <w:szCs w:val="16"/>
        </w:rPr>
        <w:t>Decreto del Ministero delle Infrastrutture e dei Trasporti n° 85 del 29/05/2024</w:t>
      </w:r>
      <w:r w:rsidRPr="00E02C26">
        <w:rPr>
          <w:rFonts w:ascii="BankGothic Md BT" w:hAnsi="BankGothic Md BT"/>
          <w:color w:val="0070C0"/>
          <w:sz w:val="16"/>
          <w:szCs w:val="16"/>
        </w:rPr>
        <w:br/>
      </w:r>
    </w:p>
    <w:p w14:paraId="7CBBA325" w14:textId="080C31CE" w:rsidR="00B01330" w:rsidRPr="0037188F" w:rsidRDefault="00B01330" w:rsidP="00B01330">
      <w:pPr>
        <w:spacing w:after="0" w:line="240" w:lineRule="auto"/>
        <w:contextualSpacing/>
        <w:jc w:val="center"/>
        <w:rPr>
          <w:rFonts w:ascii="BankGothic Md BT" w:hAnsi="BankGothic Md BT"/>
          <w:color w:val="FF000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  <w:highlight w:val="yellow"/>
        </w:rPr>
        <w:t>Rinnovo del Brevetto Professionale</w:t>
      </w:r>
      <w:r w:rsidRPr="0037188F">
        <w:rPr>
          <w:rFonts w:ascii="BankGothic Md BT" w:hAnsi="BankGothic Md BT"/>
          <w:color w:val="0070C0"/>
          <w:sz w:val="16"/>
          <w:szCs w:val="16"/>
        </w:rPr>
        <w:t xml:space="preserve"> </w:t>
      </w:r>
      <w:r w:rsidRPr="0037188F">
        <w:rPr>
          <w:rFonts w:ascii="BankGothic Md BT" w:hAnsi="BankGothic Md BT"/>
          <w:color w:val="FF0000"/>
          <w:sz w:val="16"/>
          <w:szCs w:val="16"/>
        </w:rPr>
        <w:t>Assistente Bagnanti</w:t>
      </w:r>
    </w:p>
    <w:p w14:paraId="456EC98A" w14:textId="77777777" w:rsidR="00B01330" w:rsidRPr="0037188F" w:rsidRDefault="00B01330" w:rsidP="00B01330">
      <w:pPr>
        <w:spacing w:after="0" w:line="240" w:lineRule="auto"/>
        <w:contextualSpacing/>
        <w:rPr>
          <w:rFonts w:ascii="BankGothic Md BT" w:hAnsi="BankGothic Md BT"/>
          <w:color w:val="FF0000"/>
          <w:sz w:val="16"/>
          <w:szCs w:val="16"/>
        </w:rPr>
      </w:pPr>
    </w:p>
    <w:p w14:paraId="463679CA" w14:textId="77777777" w:rsidR="00B01330" w:rsidRPr="0037188F" w:rsidRDefault="00B01330" w:rsidP="00B01330">
      <w:pPr>
        <w:spacing w:after="0" w:line="240" w:lineRule="auto"/>
        <w:contextualSpacing/>
        <w:rPr>
          <w:rFonts w:ascii="BankGothic Md BT" w:hAnsi="BankGothic Md BT"/>
          <w:color w:val="FF0000"/>
          <w:sz w:val="16"/>
          <w:szCs w:val="16"/>
        </w:rPr>
      </w:pPr>
      <w:r w:rsidRPr="0037188F">
        <w:rPr>
          <w:rFonts w:ascii="BankGothic Md BT" w:hAnsi="BankGothic Md BT"/>
          <w:color w:val="FF0000"/>
          <w:sz w:val="16"/>
          <w:szCs w:val="16"/>
        </w:rPr>
        <w:t xml:space="preserve">Procedura Valida per Brevetti: </w:t>
      </w:r>
    </w:p>
    <w:p w14:paraId="32EB1F3D" w14:textId="6FF0C033" w:rsidR="00B01330" w:rsidRPr="0037188F" w:rsidRDefault="00B01330" w:rsidP="00B01330">
      <w:pPr>
        <w:pStyle w:val="Paragrafoelenco"/>
        <w:numPr>
          <w:ilvl w:val="0"/>
          <w:numId w:val="17"/>
        </w:numPr>
        <w:spacing w:after="0" w:line="240" w:lineRule="auto"/>
        <w:rPr>
          <w:sz w:val="16"/>
          <w:szCs w:val="16"/>
        </w:rPr>
      </w:pPr>
      <w:r w:rsidRPr="0037188F">
        <w:rPr>
          <w:rFonts w:ascii="BankGothic Md BT" w:hAnsi="BankGothic Md BT"/>
          <w:color w:val="FF0000"/>
          <w:sz w:val="16"/>
          <w:szCs w:val="16"/>
        </w:rPr>
        <w:t>scaduti da 5 anni</w:t>
      </w:r>
      <w:r w:rsidR="000B598F" w:rsidRPr="0037188F">
        <w:rPr>
          <w:rFonts w:ascii="BankGothic Md BT" w:hAnsi="BankGothic Md BT"/>
          <w:color w:val="FF0000"/>
          <w:sz w:val="16"/>
          <w:szCs w:val="16"/>
        </w:rPr>
        <w:t xml:space="preserve"> o più:</w:t>
      </w:r>
    </w:p>
    <w:p w14:paraId="3A410EF3" w14:textId="77777777" w:rsidR="000B598F" w:rsidRPr="0037188F" w:rsidRDefault="000B598F" w:rsidP="000B598F">
      <w:pPr>
        <w:pStyle w:val="Paragrafoelenco"/>
        <w:spacing w:after="0" w:line="240" w:lineRule="auto"/>
        <w:rPr>
          <w:sz w:val="16"/>
          <w:szCs w:val="16"/>
        </w:rPr>
      </w:pPr>
    </w:p>
    <w:p w14:paraId="644B508E" w14:textId="6CE74881" w:rsidR="00B01330" w:rsidRPr="0037188F" w:rsidRDefault="00B01330" w:rsidP="00B01330">
      <w:pPr>
        <w:spacing w:after="0" w:line="240" w:lineRule="auto"/>
        <w:contextualSpacing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  <w:u w:val="single"/>
        </w:rPr>
        <w:t>modalità di rinnovo</w:t>
      </w:r>
      <w:r w:rsidRPr="0037188F">
        <w:rPr>
          <w:rFonts w:ascii="BankGothic Md BT" w:hAnsi="BankGothic Md BT"/>
          <w:color w:val="0070C0"/>
          <w:sz w:val="16"/>
          <w:szCs w:val="16"/>
        </w:rPr>
        <w:t>:</w:t>
      </w:r>
    </w:p>
    <w:p w14:paraId="3CC14033" w14:textId="77777777" w:rsidR="000B598F" w:rsidRPr="0037188F" w:rsidRDefault="000B598F" w:rsidP="00B01330">
      <w:pPr>
        <w:spacing w:after="0" w:line="240" w:lineRule="auto"/>
        <w:contextualSpacing/>
        <w:rPr>
          <w:rFonts w:ascii="BankGothic Md BT" w:hAnsi="BankGothic Md BT"/>
          <w:color w:val="0070C0"/>
          <w:sz w:val="16"/>
          <w:szCs w:val="16"/>
        </w:rPr>
      </w:pPr>
    </w:p>
    <w:p w14:paraId="385E3686" w14:textId="77777777" w:rsidR="00B01330" w:rsidRPr="0037188F" w:rsidRDefault="00B01330" w:rsidP="00B01330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preparare la documentazione (cartacea + digitale in pdf):</w:t>
      </w:r>
    </w:p>
    <w:p w14:paraId="115E76F1" w14:textId="77777777" w:rsidR="00B01330" w:rsidRPr="0037188F" w:rsidRDefault="00B01330" w:rsidP="00B01330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Carta di Identità;</w:t>
      </w:r>
    </w:p>
    <w:p w14:paraId="7005C13B" w14:textId="77777777" w:rsidR="00B01330" w:rsidRPr="0037188F" w:rsidRDefault="00B01330" w:rsidP="00B01330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Attestato esecutore blsd in corso di validità;</w:t>
      </w:r>
    </w:p>
    <w:p w14:paraId="27D2F1CA" w14:textId="77777777" w:rsidR="00B01330" w:rsidRPr="0037188F" w:rsidRDefault="00B01330" w:rsidP="00B01330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  <w:u w:val="single"/>
        </w:rPr>
        <w:t>Certificato medico di idoneità sportiva NON AGONISTICA</w:t>
      </w:r>
      <w:r w:rsidRPr="0037188F">
        <w:rPr>
          <w:rFonts w:ascii="BankGothic Md BT" w:hAnsi="BankGothic Md BT"/>
          <w:color w:val="0070C0"/>
          <w:sz w:val="16"/>
          <w:szCs w:val="16"/>
        </w:rPr>
        <w:t xml:space="preserve"> (si consiglia di indicare lo sport “nuoto per salvamento”);</w:t>
      </w:r>
    </w:p>
    <w:p w14:paraId="19DA893D" w14:textId="77777777" w:rsidR="000B598F" w:rsidRPr="0037188F" w:rsidRDefault="000B598F" w:rsidP="000B598F">
      <w:pPr>
        <w:pStyle w:val="Paragrafoelenco"/>
        <w:spacing w:after="0" w:line="240" w:lineRule="auto"/>
        <w:ind w:left="1588"/>
        <w:rPr>
          <w:rFonts w:ascii="BankGothic Md BT" w:hAnsi="BankGothic Md BT"/>
          <w:color w:val="0070C0"/>
          <w:sz w:val="16"/>
          <w:szCs w:val="16"/>
        </w:rPr>
      </w:pPr>
    </w:p>
    <w:p w14:paraId="6292A7E0" w14:textId="00DBEB37" w:rsidR="00B01330" w:rsidRPr="0037188F" w:rsidRDefault="00B01330" w:rsidP="00B01330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bookmarkStart w:id="0" w:name="_Hlk209609473"/>
      <w:r w:rsidRPr="0037188F">
        <w:rPr>
          <w:rFonts w:ascii="BankGothic Md BT" w:hAnsi="BankGothic Md BT"/>
          <w:color w:val="0070C0"/>
          <w:sz w:val="16"/>
          <w:szCs w:val="16"/>
        </w:rPr>
        <w:t>consegnare al Fiduciario Locale la documentazione di cui al punto 1</w:t>
      </w:r>
      <w:r w:rsidR="009B4E1B">
        <w:rPr>
          <w:rFonts w:ascii="BankGothic Md BT" w:hAnsi="BankGothic Md BT"/>
          <w:color w:val="0070C0"/>
          <w:sz w:val="16"/>
          <w:szCs w:val="16"/>
        </w:rPr>
        <w:t>poi</w:t>
      </w:r>
      <w:r w:rsidRPr="0037188F">
        <w:rPr>
          <w:rFonts w:ascii="BankGothic Md BT" w:hAnsi="BankGothic Md BT"/>
          <w:color w:val="0070C0"/>
          <w:sz w:val="16"/>
          <w:szCs w:val="16"/>
        </w:rPr>
        <w:t xml:space="preserve"> </w:t>
      </w:r>
      <w:r w:rsidRPr="0037188F">
        <w:rPr>
          <w:rFonts w:ascii="BankGothic Md BT" w:hAnsi="BankGothic Md BT" w:cs="Arial"/>
          <w:color w:val="0070C0"/>
          <w:sz w:val="16"/>
          <w:szCs w:val="16"/>
        </w:rPr>
        <w:t>Chiedere conferma al fiduciario della verifica dei documenti</w:t>
      </w:r>
      <w:r w:rsidR="000B598F" w:rsidRPr="0037188F">
        <w:rPr>
          <w:rFonts w:ascii="BankGothic Md BT" w:hAnsi="BankGothic Md BT" w:cs="Arial"/>
          <w:color w:val="0070C0"/>
          <w:sz w:val="16"/>
          <w:szCs w:val="16"/>
        </w:rPr>
        <w:t>;</w:t>
      </w:r>
    </w:p>
    <w:p w14:paraId="7C35D1DC" w14:textId="77777777" w:rsidR="000B598F" w:rsidRPr="0037188F" w:rsidRDefault="000B598F" w:rsidP="000B598F">
      <w:pPr>
        <w:pStyle w:val="Paragrafoelenco"/>
        <w:spacing w:after="0" w:line="240" w:lineRule="auto"/>
        <w:ind w:left="851"/>
        <w:rPr>
          <w:rFonts w:ascii="BankGothic Md BT" w:hAnsi="BankGothic Md BT"/>
          <w:color w:val="0070C0"/>
          <w:sz w:val="16"/>
          <w:szCs w:val="16"/>
        </w:rPr>
      </w:pPr>
    </w:p>
    <w:bookmarkEnd w:id="0"/>
    <w:p w14:paraId="2F3F1FE2" w14:textId="0A20837A" w:rsidR="00B01330" w:rsidRPr="0037188F" w:rsidRDefault="000B598F" w:rsidP="00B01330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a</w:t>
      </w:r>
      <w:r w:rsidR="00B01330" w:rsidRPr="0037188F">
        <w:rPr>
          <w:rFonts w:ascii="BankGothic Md BT" w:hAnsi="BankGothic Md BT"/>
          <w:color w:val="0070C0"/>
          <w:sz w:val="16"/>
          <w:szCs w:val="16"/>
        </w:rPr>
        <w:t xml:space="preserve">ccedere al </w:t>
      </w:r>
      <w:hyperlink r:id="rId7" w:history="1">
        <w:r w:rsidR="00B01330" w:rsidRPr="0037188F">
          <w:rPr>
            <w:rStyle w:val="Collegamentoipertestuale"/>
            <w:rFonts w:ascii="BankGothic Md BT" w:hAnsi="BankGothic Md BT"/>
            <w:b/>
            <w:bCs/>
            <w:sz w:val="16"/>
            <w:szCs w:val="16"/>
          </w:rPr>
          <w:t>portale.federnuoto.it</w:t>
        </w:r>
      </w:hyperlink>
      <w:r w:rsidR="00B01330" w:rsidRPr="0037188F">
        <w:rPr>
          <w:rFonts w:ascii="BankGothic Md BT" w:hAnsi="BankGothic Md BT"/>
          <w:color w:val="0070C0"/>
          <w:sz w:val="16"/>
          <w:szCs w:val="16"/>
        </w:rPr>
        <w:t>:</w:t>
      </w:r>
    </w:p>
    <w:p w14:paraId="23B6DCF9" w14:textId="77777777" w:rsidR="00B01330" w:rsidRPr="0037188F" w:rsidRDefault="00B01330" w:rsidP="00B01330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 xml:space="preserve">Nella scheda </w:t>
      </w:r>
      <w:r w:rsidRPr="0037188F">
        <w:rPr>
          <w:rFonts w:ascii="BankGothic Md BT" w:hAnsi="BankGothic Md BT"/>
          <w:b/>
          <w:bCs/>
          <w:color w:val="0070C0"/>
          <w:sz w:val="16"/>
          <w:szCs w:val="16"/>
        </w:rPr>
        <w:t xml:space="preserve">salvamento didattico </w:t>
      </w:r>
      <w:r w:rsidRPr="0037188F">
        <w:rPr>
          <w:rFonts w:ascii="BankGothic Md BT" w:hAnsi="BankGothic Md BT"/>
          <w:color w:val="0070C0"/>
          <w:sz w:val="16"/>
          <w:szCs w:val="16"/>
        </w:rPr>
        <w:t xml:space="preserve">selezionare </w:t>
      </w:r>
      <w:r w:rsidRPr="0037188F">
        <w:rPr>
          <w:rFonts w:ascii="BankGothic Md BT" w:hAnsi="BankGothic Md BT"/>
          <w:b/>
          <w:bCs/>
          <w:color w:val="0070C0"/>
          <w:sz w:val="16"/>
          <w:szCs w:val="16"/>
        </w:rPr>
        <w:t>sessione di rinnovo (filtrare in base alla Città)</w:t>
      </w:r>
      <w:r w:rsidRPr="0037188F">
        <w:rPr>
          <w:rFonts w:ascii="BankGothic Md BT" w:hAnsi="BankGothic Md BT"/>
          <w:color w:val="0070C0"/>
          <w:sz w:val="16"/>
          <w:szCs w:val="16"/>
        </w:rPr>
        <w:t>;</w:t>
      </w:r>
    </w:p>
    <w:p w14:paraId="3947F4F4" w14:textId="77777777" w:rsidR="00B01330" w:rsidRPr="0037188F" w:rsidRDefault="00B01330" w:rsidP="00B01330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iscriversi alla sessione di rinnovo scelta;</w:t>
      </w:r>
    </w:p>
    <w:p w14:paraId="188D0CD5" w14:textId="77777777" w:rsidR="00B01330" w:rsidRPr="0037188F" w:rsidRDefault="00B01330" w:rsidP="00B01330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 xml:space="preserve">selezionare la quota </w:t>
      </w:r>
    </w:p>
    <w:p w14:paraId="76321933" w14:textId="77777777" w:rsidR="00B01330" w:rsidRPr="0037188F" w:rsidRDefault="00B01330" w:rsidP="00B01330">
      <w:pPr>
        <w:pStyle w:val="Paragrafoelenco"/>
        <w:numPr>
          <w:ilvl w:val="2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 xml:space="preserve">Rinnovo di 5 anni del brevetto ab </w:t>
      </w:r>
      <w:r w:rsidRPr="0037188F">
        <w:rPr>
          <w:rFonts w:ascii="BankGothic Md BT" w:hAnsi="BankGothic Md BT"/>
          <w:color w:val="0070C0"/>
          <w:sz w:val="16"/>
          <w:szCs w:val="16"/>
        </w:rPr>
        <w:br/>
        <w:t>+ Tesseramento FIN per 1 stagione sportiva (fino al 30/09/</w:t>
      </w:r>
      <w:proofErr w:type="spellStart"/>
      <w:r w:rsidRPr="0037188F">
        <w:rPr>
          <w:rFonts w:ascii="BankGothic Md BT" w:hAnsi="BankGothic Md BT"/>
          <w:color w:val="0070C0"/>
          <w:sz w:val="16"/>
          <w:szCs w:val="16"/>
        </w:rPr>
        <w:t>aaaa</w:t>
      </w:r>
      <w:proofErr w:type="spellEnd"/>
      <w:r w:rsidRPr="0037188F">
        <w:rPr>
          <w:rFonts w:ascii="BankGothic Md BT" w:hAnsi="BankGothic Md BT"/>
          <w:color w:val="0070C0"/>
          <w:sz w:val="16"/>
          <w:szCs w:val="16"/>
        </w:rPr>
        <w:t xml:space="preserve">) </w:t>
      </w:r>
    </w:p>
    <w:p w14:paraId="7AFDA0DA" w14:textId="77777777" w:rsidR="00B01330" w:rsidRPr="0037188F" w:rsidRDefault="00B01330" w:rsidP="00B01330">
      <w:pPr>
        <w:pStyle w:val="Paragrafoelenco"/>
        <w:numPr>
          <w:ilvl w:val="2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 xml:space="preserve">Rinnovo di 5 anni del brevetto ab </w:t>
      </w:r>
      <w:r w:rsidRPr="0037188F">
        <w:rPr>
          <w:rFonts w:ascii="BankGothic Md BT" w:hAnsi="BankGothic Md BT"/>
          <w:color w:val="0070C0"/>
          <w:sz w:val="16"/>
          <w:szCs w:val="16"/>
        </w:rPr>
        <w:br/>
        <w:t>+ Tesseramento FIN per 5 stagione sportiva (fino al 30/09/aaaa+5)</w:t>
      </w:r>
    </w:p>
    <w:p w14:paraId="6F10B79D" w14:textId="1C6096C5" w:rsidR="00B01330" w:rsidRPr="0037188F" w:rsidRDefault="00B01330" w:rsidP="00B01330">
      <w:pPr>
        <w:pStyle w:val="Paragrafoelenco"/>
        <w:numPr>
          <w:ilvl w:val="1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bookmarkStart w:id="1" w:name="_Hlk209609616"/>
      <w:r w:rsidRPr="0037188F">
        <w:rPr>
          <w:rFonts w:ascii="BankGothic Md BT" w:hAnsi="BankGothic Md BT" w:cs="Arial"/>
          <w:color w:val="0070C0"/>
          <w:sz w:val="16"/>
          <w:szCs w:val="16"/>
        </w:rPr>
        <w:t>Versare la quota tramite carta di credito o mav bancario (entro 5 gg lavorativi precedenti la sessione di rinnovo)</w:t>
      </w:r>
      <w:bookmarkEnd w:id="1"/>
      <w:r w:rsidR="000B598F" w:rsidRPr="0037188F">
        <w:rPr>
          <w:rFonts w:ascii="BankGothic Md BT" w:hAnsi="BankGothic Md BT" w:cs="Arial"/>
          <w:color w:val="0070C0"/>
          <w:sz w:val="16"/>
          <w:szCs w:val="16"/>
        </w:rPr>
        <w:t>;</w:t>
      </w:r>
    </w:p>
    <w:p w14:paraId="40D05740" w14:textId="77777777" w:rsidR="000B598F" w:rsidRPr="0037188F" w:rsidRDefault="000B598F" w:rsidP="000B598F">
      <w:pPr>
        <w:pStyle w:val="Paragrafoelenco"/>
        <w:spacing w:after="0" w:line="240" w:lineRule="auto"/>
        <w:ind w:left="1588"/>
        <w:rPr>
          <w:rFonts w:ascii="BankGothic Md BT" w:hAnsi="BankGothic Md BT"/>
          <w:color w:val="0070C0"/>
          <w:sz w:val="16"/>
          <w:szCs w:val="16"/>
        </w:rPr>
      </w:pPr>
    </w:p>
    <w:p w14:paraId="6F60FBF1" w14:textId="77777777" w:rsidR="00B01330" w:rsidRPr="0037188F" w:rsidRDefault="00B01330" w:rsidP="00B01330">
      <w:pPr>
        <w:spacing w:after="0" w:line="240" w:lineRule="auto"/>
        <w:contextualSpacing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il tesseramento FIN come esperto di salvamento consente di beneficiare di servizi aggiuntivi:</w:t>
      </w:r>
    </w:p>
    <w:p w14:paraId="76AE3AC4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Riconoscimento internazionale ILS</w:t>
      </w:r>
    </w:p>
    <w:p w14:paraId="151178E7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Copertura assicurativa infortuni</w:t>
      </w:r>
    </w:p>
    <w:p w14:paraId="5A57E798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Iscrizione al Registro Nazionale Attività Sportive RAS</w:t>
      </w:r>
    </w:p>
    <w:p w14:paraId="795C9C77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Possibilità di essere considerato lavoratore sportivo</w:t>
      </w:r>
    </w:p>
    <w:p w14:paraId="70EB70CC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Accesso agli aggiornamenti tecnici della Sez. Salvamento</w:t>
      </w:r>
    </w:p>
    <w:p w14:paraId="13532DC9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Accesso al servizio di consulenza</w:t>
      </w:r>
    </w:p>
    <w:p w14:paraId="79102C3E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Accesso al programma di onorificenze Federali</w:t>
      </w:r>
    </w:p>
    <w:p w14:paraId="7C7E3783" w14:textId="77777777" w:rsidR="00B01330" w:rsidRPr="0037188F" w:rsidRDefault="00B01330" w:rsidP="00B01330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  <w:r w:rsidRPr="0037188F">
        <w:rPr>
          <w:rFonts w:ascii="BankGothic Md BT" w:hAnsi="BankGothic Md BT"/>
          <w:color w:val="5B9BD5" w:themeColor="accent5"/>
          <w:sz w:val="16"/>
          <w:szCs w:val="16"/>
        </w:rPr>
        <w:t>Maglietta ufficiale in occasione del rinnovo</w:t>
      </w:r>
    </w:p>
    <w:p w14:paraId="6508D1CD" w14:textId="77777777" w:rsidR="000B598F" w:rsidRPr="0037188F" w:rsidRDefault="000B598F" w:rsidP="000B598F">
      <w:pPr>
        <w:pStyle w:val="Paragrafoelenco"/>
        <w:spacing w:after="0" w:line="240" w:lineRule="auto"/>
        <w:ind w:left="1571"/>
        <w:jc w:val="both"/>
        <w:rPr>
          <w:rFonts w:ascii="BankGothic Md BT" w:hAnsi="BankGothic Md BT"/>
          <w:color w:val="5B9BD5" w:themeColor="accent5"/>
          <w:sz w:val="16"/>
          <w:szCs w:val="16"/>
        </w:rPr>
      </w:pPr>
    </w:p>
    <w:p w14:paraId="11249980" w14:textId="0A27FDB6" w:rsidR="00B01330" w:rsidRPr="0037188F" w:rsidRDefault="00B01330" w:rsidP="00B01330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superare la prova di idoneità</w:t>
      </w:r>
      <w:r w:rsidR="00AC1F93" w:rsidRPr="0037188F">
        <w:rPr>
          <w:rFonts w:ascii="BankGothic Md BT" w:hAnsi="BankGothic Md BT"/>
          <w:color w:val="0070C0"/>
          <w:sz w:val="16"/>
          <w:szCs w:val="16"/>
        </w:rPr>
        <w:t xml:space="preserve"> (5 fasi per P E 6 fasi per IP – MIP)</w:t>
      </w:r>
      <w:r w:rsidRPr="0037188F">
        <w:rPr>
          <w:rFonts w:ascii="BankGothic Md BT" w:hAnsi="BankGothic Md BT"/>
          <w:color w:val="0070C0"/>
          <w:sz w:val="16"/>
          <w:szCs w:val="16"/>
        </w:rPr>
        <w:t>:</w:t>
      </w:r>
    </w:p>
    <w:tbl>
      <w:tblPr>
        <w:tblStyle w:val="Grigliatabella"/>
        <w:tblW w:w="9741" w:type="dxa"/>
        <w:jc w:val="center"/>
        <w:tblLook w:val="04A0" w:firstRow="1" w:lastRow="0" w:firstColumn="1" w:lastColumn="0" w:noHBand="0" w:noVBand="1"/>
      </w:tblPr>
      <w:tblGrid>
        <w:gridCol w:w="465"/>
        <w:gridCol w:w="1194"/>
        <w:gridCol w:w="4689"/>
        <w:gridCol w:w="1831"/>
        <w:gridCol w:w="1562"/>
      </w:tblGrid>
      <w:tr w:rsidR="00B01330" w:rsidRPr="0037188F" w14:paraId="7C26AC17" w14:textId="53001BF4" w:rsidTr="00AC1F93">
        <w:trPr>
          <w:jc w:val="center"/>
        </w:trPr>
        <w:tc>
          <w:tcPr>
            <w:tcW w:w="465" w:type="dxa"/>
            <w:vAlign w:val="center"/>
          </w:tcPr>
          <w:p w14:paraId="27C71B93" w14:textId="57AD3EBF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Align w:val="center"/>
          </w:tcPr>
          <w:p w14:paraId="1C798C81" w14:textId="77777777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Quantità</w:t>
            </w:r>
          </w:p>
        </w:tc>
        <w:tc>
          <w:tcPr>
            <w:tcW w:w="4689" w:type="dxa"/>
            <w:vAlign w:val="center"/>
          </w:tcPr>
          <w:p w14:paraId="7E0FE9E1" w14:textId="77777777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Descrizione</w:t>
            </w:r>
          </w:p>
        </w:tc>
        <w:tc>
          <w:tcPr>
            <w:tcW w:w="1831" w:type="dxa"/>
            <w:vAlign w:val="center"/>
          </w:tcPr>
          <w:p w14:paraId="438C65B5" w14:textId="77777777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Tempo o distanza Limite / Idoneità</w:t>
            </w:r>
          </w:p>
        </w:tc>
        <w:tc>
          <w:tcPr>
            <w:tcW w:w="1562" w:type="dxa"/>
            <w:vAlign w:val="center"/>
          </w:tcPr>
          <w:p w14:paraId="463D3968" w14:textId="33CAB1B0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Tipo di brevetto</w:t>
            </w:r>
          </w:p>
        </w:tc>
      </w:tr>
      <w:tr w:rsidR="00B01330" w:rsidRPr="0037188F" w14:paraId="5A9BC84C" w14:textId="35D0157C" w:rsidTr="00AC1F93">
        <w:trPr>
          <w:jc w:val="center"/>
        </w:trPr>
        <w:tc>
          <w:tcPr>
            <w:tcW w:w="465" w:type="dxa"/>
            <w:vAlign w:val="center"/>
          </w:tcPr>
          <w:p w14:paraId="72A4D84D" w14:textId="77777777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1</w:t>
            </w:r>
          </w:p>
        </w:tc>
        <w:tc>
          <w:tcPr>
            <w:tcW w:w="1194" w:type="dxa"/>
            <w:vAlign w:val="center"/>
          </w:tcPr>
          <w:p w14:paraId="390AFC2E" w14:textId="4481C33C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100 m</w:t>
            </w:r>
          </w:p>
        </w:tc>
        <w:tc>
          <w:tcPr>
            <w:tcW w:w="4689" w:type="dxa"/>
            <w:vAlign w:val="center"/>
          </w:tcPr>
          <w:p w14:paraId="75795470" w14:textId="7A5B3880" w:rsidR="00B01330" w:rsidRPr="0037188F" w:rsidRDefault="00B01330" w:rsidP="00417288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Crawl oppure Stile Libero</w:t>
            </w:r>
          </w:p>
        </w:tc>
        <w:tc>
          <w:tcPr>
            <w:tcW w:w="1831" w:type="dxa"/>
            <w:vAlign w:val="center"/>
          </w:tcPr>
          <w:p w14:paraId="4AA943D3" w14:textId="5B8BE67C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1’:40”</w:t>
            </w:r>
          </w:p>
        </w:tc>
        <w:tc>
          <w:tcPr>
            <w:tcW w:w="1562" w:type="dxa"/>
            <w:vAlign w:val="center"/>
          </w:tcPr>
          <w:p w14:paraId="0AD51390" w14:textId="53F35F4E" w:rsidR="00B01330" w:rsidRPr="0037188F" w:rsidRDefault="00B01330" w:rsidP="00417288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P – IP – MIP</w:t>
            </w:r>
          </w:p>
        </w:tc>
      </w:tr>
      <w:tr w:rsidR="00D47803" w:rsidRPr="0037188F" w14:paraId="0B467DA3" w14:textId="2B5C22CD" w:rsidTr="00AC1F93">
        <w:trPr>
          <w:jc w:val="center"/>
        </w:trPr>
        <w:tc>
          <w:tcPr>
            <w:tcW w:w="465" w:type="dxa"/>
            <w:vMerge w:val="restart"/>
            <w:vAlign w:val="center"/>
          </w:tcPr>
          <w:p w14:paraId="255FF2DD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2</w:t>
            </w:r>
          </w:p>
        </w:tc>
        <w:tc>
          <w:tcPr>
            <w:tcW w:w="1194" w:type="dxa"/>
            <w:vMerge w:val="restart"/>
            <w:vAlign w:val="center"/>
          </w:tcPr>
          <w:p w14:paraId="6CF4C74C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50 m</w:t>
            </w:r>
          </w:p>
        </w:tc>
        <w:tc>
          <w:tcPr>
            <w:tcW w:w="4689" w:type="dxa"/>
            <w:vAlign w:val="center"/>
          </w:tcPr>
          <w:p w14:paraId="058EA599" w14:textId="2C4D090B" w:rsidR="00D47803" w:rsidRPr="0037188F" w:rsidRDefault="00D47803" w:rsidP="00D47803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SIMULAZIONE SALVATAGGIO</w:t>
            </w:r>
            <w:r w:rsidR="00AC1F93"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:</w:t>
            </w:r>
          </w:p>
        </w:tc>
        <w:tc>
          <w:tcPr>
            <w:tcW w:w="1831" w:type="dxa"/>
            <w:vMerge w:val="restart"/>
            <w:vAlign w:val="center"/>
          </w:tcPr>
          <w:p w14:paraId="4C73A324" w14:textId="620B5FE1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1’:20”</w:t>
            </w:r>
          </w:p>
        </w:tc>
        <w:tc>
          <w:tcPr>
            <w:tcW w:w="1562" w:type="dxa"/>
            <w:vMerge w:val="restart"/>
            <w:vAlign w:val="center"/>
          </w:tcPr>
          <w:p w14:paraId="08AFE1C0" w14:textId="29CD9B6C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P – IP – MIP</w:t>
            </w:r>
          </w:p>
        </w:tc>
      </w:tr>
      <w:tr w:rsidR="00D47803" w:rsidRPr="0037188F" w14:paraId="2B1F767C" w14:textId="77777777" w:rsidTr="00AC1F93">
        <w:trPr>
          <w:jc w:val="center"/>
        </w:trPr>
        <w:tc>
          <w:tcPr>
            <w:tcW w:w="465" w:type="dxa"/>
            <w:vMerge/>
            <w:vAlign w:val="center"/>
          </w:tcPr>
          <w:p w14:paraId="3C49A831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Merge/>
            <w:vAlign w:val="center"/>
          </w:tcPr>
          <w:p w14:paraId="70C6366A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4689" w:type="dxa"/>
            <w:vAlign w:val="center"/>
          </w:tcPr>
          <w:p w14:paraId="7F227FCF" w14:textId="009BF9DF" w:rsidR="00D47803" w:rsidRPr="0037188F" w:rsidRDefault="00D47803" w:rsidP="00AC1F93">
            <w:pPr>
              <w:pStyle w:val="Paragrafoelenco"/>
              <w:numPr>
                <w:ilvl w:val="0"/>
                <w:numId w:val="19"/>
              </w:num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Tuffo di Salvataggio</w:t>
            </w:r>
          </w:p>
        </w:tc>
        <w:tc>
          <w:tcPr>
            <w:tcW w:w="1831" w:type="dxa"/>
            <w:vMerge/>
            <w:vAlign w:val="center"/>
          </w:tcPr>
          <w:p w14:paraId="698E196A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14:paraId="0B71E309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</w:tr>
      <w:tr w:rsidR="00D47803" w:rsidRPr="0037188F" w14:paraId="09D43A90" w14:textId="77777777" w:rsidTr="00AC1F93">
        <w:trPr>
          <w:jc w:val="center"/>
        </w:trPr>
        <w:tc>
          <w:tcPr>
            <w:tcW w:w="465" w:type="dxa"/>
            <w:vMerge/>
            <w:vAlign w:val="center"/>
          </w:tcPr>
          <w:p w14:paraId="71113EF2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Merge/>
            <w:vAlign w:val="center"/>
          </w:tcPr>
          <w:p w14:paraId="3DA8CA31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4689" w:type="dxa"/>
            <w:vAlign w:val="center"/>
          </w:tcPr>
          <w:p w14:paraId="0F619272" w14:textId="7FE3C9AD" w:rsidR="00D47803" w:rsidRPr="0037188F" w:rsidRDefault="00D47803" w:rsidP="00AC1F93">
            <w:pPr>
              <w:pStyle w:val="Paragrafoelenco"/>
              <w:numPr>
                <w:ilvl w:val="0"/>
                <w:numId w:val="19"/>
              </w:num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25m nuotata di Salvataggio</w:t>
            </w:r>
          </w:p>
        </w:tc>
        <w:tc>
          <w:tcPr>
            <w:tcW w:w="1831" w:type="dxa"/>
            <w:vMerge/>
            <w:vAlign w:val="center"/>
          </w:tcPr>
          <w:p w14:paraId="2D3BCE52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14:paraId="6A66EE63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</w:tr>
      <w:tr w:rsidR="00D47803" w:rsidRPr="0037188F" w14:paraId="5A7B9A70" w14:textId="77777777" w:rsidTr="00AC1F93">
        <w:trPr>
          <w:jc w:val="center"/>
        </w:trPr>
        <w:tc>
          <w:tcPr>
            <w:tcW w:w="465" w:type="dxa"/>
            <w:vMerge/>
            <w:vAlign w:val="center"/>
          </w:tcPr>
          <w:p w14:paraId="00D657F1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Merge/>
            <w:vAlign w:val="center"/>
          </w:tcPr>
          <w:p w14:paraId="39F8674F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4689" w:type="dxa"/>
            <w:vAlign w:val="center"/>
          </w:tcPr>
          <w:p w14:paraId="09A0025E" w14:textId="3BAD0ED8" w:rsidR="00D47803" w:rsidRPr="0037188F" w:rsidRDefault="00D47803" w:rsidP="00AC1F93">
            <w:pPr>
              <w:pStyle w:val="Paragrafoelenco"/>
              <w:numPr>
                <w:ilvl w:val="0"/>
                <w:numId w:val="19"/>
              </w:num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0070C0"/>
                <w:sz w:val="16"/>
                <w:szCs w:val="16"/>
              </w:rPr>
              <w:t xml:space="preserve">Recupero di manichino </w:t>
            </w:r>
            <w:r w:rsidR="00AC1F93" w:rsidRPr="0037188F">
              <w:rPr>
                <w:rFonts w:ascii="BankGothic Md BT" w:hAnsi="BankGothic Md BT"/>
                <w:color w:val="0070C0"/>
                <w:sz w:val="16"/>
                <w:szCs w:val="16"/>
              </w:rPr>
              <w:t xml:space="preserve">(o </w:t>
            </w:r>
            <w:r w:rsidRPr="0037188F">
              <w:rPr>
                <w:rFonts w:ascii="BankGothic Md BT" w:hAnsi="BankGothic Md BT"/>
                <w:color w:val="0070C0"/>
                <w:sz w:val="16"/>
                <w:szCs w:val="16"/>
              </w:rPr>
              <w:t>figurante</w:t>
            </w:r>
            <w:r w:rsidR="00AC1F93" w:rsidRPr="0037188F">
              <w:rPr>
                <w:rFonts w:ascii="BankGothic Md BT" w:hAnsi="BankGothic Md BT"/>
                <w:color w:val="0070C0"/>
                <w:sz w:val="16"/>
                <w:szCs w:val="16"/>
              </w:rPr>
              <w:t>)</w:t>
            </w:r>
            <w:r w:rsidRPr="0037188F">
              <w:rPr>
                <w:rFonts w:ascii="BankGothic Md BT" w:hAnsi="BankGothic Md BT"/>
                <w:color w:val="0070C0"/>
                <w:sz w:val="16"/>
                <w:szCs w:val="16"/>
              </w:rPr>
              <w:t xml:space="preserve"> da una profondità minima di 1,50m</w:t>
            </w:r>
          </w:p>
        </w:tc>
        <w:tc>
          <w:tcPr>
            <w:tcW w:w="1831" w:type="dxa"/>
            <w:vMerge/>
            <w:vAlign w:val="center"/>
          </w:tcPr>
          <w:p w14:paraId="5A8785B9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14:paraId="1C21DF2E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</w:tr>
      <w:tr w:rsidR="00D47803" w:rsidRPr="0037188F" w14:paraId="79BC0425" w14:textId="77777777" w:rsidTr="00AC1F93">
        <w:trPr>
          <w:jc w:val="center"/>
        </w:trPr>
        <w:tc>
          <w:tcPr>
            <w:tcW w:w="465" w:type="dxa"/>
            <w:vMerge/>
            <w:vAlign w:val="center"/>
          </w:tcPr>
          <w:p w14:paraId="2DD75DB0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Merge/>
            <w:vAlign w:val="center"/>
          </w:tcPr>
          <w:p w14:paraId="3A31E555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4689" w:type="dxa"/>
            <w:vAlign w:val="center"/>
          </w:tcPr>
          <w:p w14:paraId="2737B0CB" w14:textId="1157C36D" w:rsidR="00D47803" w:rsidRPr="0037188F" w:rsidRDefault="00D47803" w:rsidP="00AC1F93">
            <w:pPr>
              <w:pStyle w:val="Paragrafoelenco"/>
              <w:numPr>
                <w:ilvl w:val="0"/>
                <w:numId w:val="19"/>
              </w:num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0070C0"/>
                <w:sz w:val="16"/>
                <w:szCs w:val="16"/>
              </w:rPr>
              <w:t>Trasporto con presa libera del manichino o del figurante per 25m</w:t>
            </w:r>
          </w:p>
        </w:tc>
        <w:tc>
          <w:tcPr>
            <w:tcW w:w="1831" w:type="dxa"/>
            <w:vMerge/>
            <w:vAlign w:val="center"/>
          </w:tcPr>
          <w:p w14:paraId="1E861717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14:paraId="1930A1CD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</w:tr>
      <w:tr w:rsidR="00D47803" w:rsidRPr="0037188F" w14:paraId="7E0E9EEC" w14:textId="5E743CF8" w:rsidTr="00AC1F93">
        <w:trPr>
          <w:jc w:val="center"/>
        </w:trPr>
        <w:tc>
          <w:tcPr>
            <w:tcW w:w="465" w:type="dxa"/>
            <w:vAlign w:val="center"/>
          </w:tcPr>
          <w:p w14:paraId="2A4E9CB9" w14:textId="77777777" w:rsidR="00D47803" w:rsidRPr="0037188F" w:rsidRDefault="00D4780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3</w:t>
            </w:r>
          </w:p>
        </w:tc>
        <w:tc>
          <w:tcPr>
            <w:tcW w:w="1194" w:type="dxa"/>
            <w:vAlign w:val="center"/>
          </w:tcPr>
          <w:p w14:paraId="24DF3C20" w14:textId="39186BDC" w:rsidR="00D47803" w:rsidRPr="0037188F" w:rsidRDefault="00920EA1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25</w:t>
            </w:r>
            <w:r w:rsidR="00D47803"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 xml:space="preserve"> m</w:t>
            </w:r>
          </w:p>
        </w:tc>
        <w:tc>
          <w:tcPr>
            <w:tcW w:w="4689" w:type="dxa"/>
            <w:vAlign w:val="center"/>
          </w:tcPr>
          <w:p w14:paraId="23126614" w14:textId="5E56D3AA" w:rsidR="00D47803" w:rsidRPr="0037188F" w:rsidRDefault="00920EA1" w:rsidP="00D47803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nuotare per 25 metri in apnea subacquea recuperando tre oggetti posizionati sul fondo a distanza di almeno 5 metri l’uno dall’altro</w:t>
            </w:r>
          </w:p>
        </w:tc>
        <w:tc>
          <w:tcPr>
            <w:tcW w:w="1831" w:type="dxa"/>
            <w:vAlign w:val="center"/>
          </w:tcPr>
          <w:p w14:paraId="13E2C790" w14:textId="5914B3B1" w:rsidR="00D47803" w:rsidRPr="0037188F" w:rsidRDefault="00920EA1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Idoneità</w:t>
            </w:r>
          </w:p>
        </w:tc>
        <w:tc>
          <w:tcPr>
            <w:tcW w:w="1562" w:type="dxa"/>
            <w:vAlign w:val="center"/>
          </w:tcPr>
          <w:p w14:paraId="2C53D51B" w14:textId="785A663E" w:rsidR="00D47803" w:rsidRPr="0037188F" w:rsidRDefault="00920EA1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P – IP – MIP</w:t>
            </w:r>
          </w:p>
        </w:tc>
      </w:tr>
      <w:tr w:rsidR="00D47803" w:rsidRPr="0037188F" w14:paraId="189C8D0D" w14:textId="77777777" w:rsidTr="00AC1F93">
        <w:trPr>
          <w:jc w:val="center"/>
        </w:trPr>
        <w:tc>
          <w:tcPr>
            <w:tcW w:w="465" w:type="dxa"/>
            <w:vAlign w:val="center"/>
          </w:tcPr>
          <w:p w14:paraId="236B4EEE" w14:textId="14795A22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4</w:t>
            </w:r>
          </w:p>
        </w:tc>
        <w:tc>
          <w:tcPr>
            <w:tcW w:w="1194" w:type="dxa"/>
            <w:vAlign w:val="center"/>
          </w:tcPr>
          <w:p w14:paraId="66BFB9B4" w14:textId="65060706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75 m</w:t>
            </w:r>
          </w:p>
        </w:tc>
        <w:tc>
          <w:tcPr>
            <w:tcW w:w="4689" w:type="dxa"/>
            <w:vAlign w:val="center"/>
          </w:tcPr>
          <w:p w14:paraId="644425E6" w14:textId="2712426E" w:rsidR="00D47803" w:rsidRPr="0037188F" w:rsidRDefault="00920EA1" w:rsidP="00D47803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nuotare per tre volte 25 metri trasportando un manichino da gara o figurante con tre diverse tecniche</w:t>
            </w:r>
          </w:p>
        </w:tc>
        <w:tc>
          <w:tcPr>
            <w:tcW w:w="1831" w:type="dxa"/>
            <w:vAlign w:val="center"/>
          </w:tcPr>
          <w:p w14:paraId="256EDDE5" w14:textId="573217D3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Idoneità</w:t>
            </w:r>
          </w:p>
        </w:tc>
        <w:tc>
          <w:tcPr>
            <w:tcW w:w="1562" w:type="dxa"/>
            <w:vAlign w:val="center"/>
          </w:tcPr>
          <w:p w14:paraId="29435EE7" w14:textId="727F58E6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P – IP – MIP</w:t>
            </w:r>
          </w:p>
        </w:tc>
      </w:tr>
      <w:tr w:rsidR="00D47803" w:rsidRPr="0037188F" w14:paraId="24A888DC" w14:textId="27232C93" w:rsidTr="00AC1F93">
        <w:trPr>
          <w:jc w:val="center"/>
        </w:trPr>
        <w:tc>
          <w:tcPr>
            <w:tcW w:w="465" w:type="dxa"/>
            <w:vAlign w:val="center"/>
          </w:tcPr>
          <w:p w14:paraId="11F3CC1B" w14:textId="5C68EFB0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5</w:t>
            </w:r>
          </w:p>
        </w:tc>
        <w:tc>
          <w:tcPr>
            <w:tcW w:w="1194" w:type="dxa"/>
            <w:vAlign w:val="center"/>
          </w:tcPr>
          <w:p w14:paraId="50E9F1C3" w14:textId="52C0480E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n. 1</w:t>
            </w:r>
          </w:p>
        </w:tc>
        <w:tc>
          <w:tcPr>
            <w:tcW w:w="4689" w:type="dxa"/>
            <w:vAlign w:val="center"/>
          </w:tcPr>
          <w:p w14:paraId="39ECAA65" w14:textId="0B5E7B3D" w:rsidR="00D47803" w:rsidRPr="0037188F" w:rsidRDefault="000B598F" w:rsidP="00D47803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gestire l’emergenza di primo soccorso di rianimazione cardiopolmonare. (BLS)</w:t>
            </w:r>
          </w:p>
        </w:tc>
        <w:tc>
          <w:tcPr>
            <w:tcW w:w="1831" w:type="dxa"/>
            <w:vAlign w:val="center"/>
          </w:tcPr>
          <w:p w14:paraId="4751B564" w14:textId="1330E1CE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Idoneità</w:t>
            </w:r>
          </w:p>
        </w:tc>
        <w:tc>
          <w:tcPr>
            <w:tcW w:w="1562" w:type="dxa"/>
            <w:vAlign w:val="center"/>
          </w:tcPr>
          <w:p w14:paraId="0B71CCFC" w14:textId="5E69F946" w:rsidR="00D47803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P – IP – MIP</w:t>
            </w:r>
          </w:p>
        </w:tc>
      </w:tr>
      <w:tr w:rsidR="000B598F" w:rsidRPr="0037188F" w14:paraId="1EF14456" w14:textId="27D1A143" w:rsidTr="00AC1F93">
        <w:trPr>
          <w:jc w:val="center"/>
        </w:trPr>
        <w:tc>
          <w:tcPr>
            <w:tcW w:w="465" w:type="dxa"/>
            <w:vMerge w:val="restart"/>
            <w:vAlign w:val="center"/>
          </w:tcPr>
          <w:p w14:paraId="709716FE" w14:textId="371C41F5" w:rsidR="000B598F" w:rsidRPr="0037188F" w:rsidRDefault="000B598F" w:rsidP="000B598F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6</w:t>
            </w:r>
          </w:p>
        </w:tc>
        <w:tc>
          <w:tcPr>
            <w:tcW w:w="1194" w:type="dxa"/>
            <w:vMerge w:val="restart"/>
            <w:vAlign w:val="center"/>
          </w:tcPr>
          <w:p w14:paraId="6F59FB84" w14:textId="4438E96C" w:rsidR="000B598F" w:rsidRPr="0037188F" w:rsidRDefault="000B598F" w:rsidP="000B598F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n. 1</w:t>
            </w:r>
          </w:p>
        </w:tc>
        <w:tc>
          <w:tcPr>
            <w:tcW w:w="4689" w:type="dxa"/>
            <w:vAlign w:val="center"/>
          </w:tcPr>
          <w:p w14:paraId="6A12F0DC" w14:textId="4E7210F3" w:rsidR="000B598F" w:rsidRPr="0037188F" w:rsidRDefault="000B598F" w:rsidP="00D47803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prova di voga con l’impiego di un pattino o un’unità a remi analoga, da svolgere con stato del mare da 0 (calmo) a 2 (poco mosso) della scala Douglas, secondo le seguenti modalità:</w:t>
            </w:r>
          </w:p>
        </w:tc>
        <w:tc>
          <w:tcPr>
            <w:tcW w:w="1831" w:type="dxa"/>
            <w:vMerge w:val="restart"/>
            <w:vAlign w:val="center"/>
          </w:tcPr>
          <w:p w14:paraId="73AF1623" w14:textId="59AF0165" w:rsidR="000B598F" w:rsidRPr="0037188F" w:rsidRDefault="000B598F" w:rsidP="000B598F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6’ 30”</w:t>
            </w:r>
          </w:p>
        </w:tc>
        <w:tc>
          <w:tcPr>
            <w:tcW w:w="1562" w:type="dxa"/>
            <w:vMerge w:val="restart"/>
            <w:vAlign w:val="center"/>
          </w:tcPr>
          <w:p w14:paraId="30244648" w14:textId="4406349B" w:rsidR="000B598F" w:rsidRPr="0037188F" w:rsidRDefault="00AC1F93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 xml:space="preserve">IP - </w:t>
            </w:r>
            <w:r w:rsidR="000B598F"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MIP</w:t>
            </w:r>
          </w:p>
        </w:tc>
      </w:tr>
      <w:tr w:rsidR="000B598F" w:rsidRPr="0037188F" w14:paraId="4AF85CE9" w14:textId="7AA901CF" w:rsidTr="00AC1F93">
        <w:trPr>
          <w:jc w:val="center"/>
        </w:trPr>
        <w:tc>
          <w:tcPr>
            <w:tcW w:w="465" w:type="dxa"/>
            <w:vMerge/>
            <w:vAlign w:val="center"/>
          </w:tcPr>
          <w:p w14:paraId="28D76864" w14:textId="14D6E403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Merge/>
            <w:vAlign w:val="center"/>
          </w:tcPr>
          <w:p w14:paraId="6ACC934D" w14:textId="51057B8C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4689" w:type="dxa"/>
            <w:vAlign w:val="center"/>
          </w:tcPr>
          <w:p w14:paraId="453BDC0C" w14:textId="4FFED87E" w:rsidR="000B598F" w:rsidRPr="0037188F" w:rsidRDefault="000B598F" w:rsidP="00D47803">
            <w:pPr>
              <w:pStyle w:val="Paragrafoelenco"/>
              <w:ind w:left="0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vogare in avanti e in piedi, fino ad un gavitello posizionato a una distanza non inferiore a 150 metri dalla riva</w:t>
            </w:r>
          </w:p>
        </w:tc>
        <w:tc>
          <w:tcPr>
            <w:tcW w:w="1831" w:type="dxa"/>
            <w:vMerge/>
            <w:vAlign w:val="center"/>
          </w:tcPr>
          <w:p w14:paraId="24758191" w14:textId="18DD79F3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14:paraId="40B7513E" w14:textId="77777777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</w:tr>
      <w:tr w:rsidR="000B598F" w:rsidRPr="0037188F" w14:paraId="1E9AFCCF" w14:textId="53B498DB" w:rsidTr="00AC1F93">
        <w:trPr>
          <w:jc w:val="center"/>
        </w:trPr>
        <w:tc>
          <w:tcPr>
            <w:tcW w:w="465" w:type="dxa"/>
            <w:vMerge/>
            <w:vAlign w:val="center"/>
          </w:tcPr>
          <w:p w14:paraId="35112A31" w14:textId="375C5071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Merge/>
            <w:vAlign w:val="center"/>
          </w:tcPr>
          <w:p w14:paraId="6E8C6194" w14:textId="7D00C69A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4689" w:type="dxa"/>
            <w:vAlign w:val="center"/>
          </w:tcPr>
          <w:p w14:paraId="1A886B6C" w14:textId="22361781" w:rsidR="000B598F" w:rsidRPr="0037188F" w:rsidRDefault="000B598F" w:rsidP="00D47803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compiere una doppia rotazione intorno al gavitello senza mai toccarlo, simulandone il recupero</w:t>
            </w:r>
          </w:p>
        </w:tc>
        <w:tc>
          <w:tcPr>
            <w:tcW w:w="1831" w:type="dxa"/>
            <w:vMerge/>
            <w:vAlign w:val="center"/>
          </w:tcPr>
          <w:p w14:paraId="7E8DBD10" w14:textId="7C4382F8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14:paraId="5258E186" w14:textId="77777777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</w:tr>
      <w:tr w:rsidR="000B598F" w:rsidRPr="0037188F" w14:paraId="11992952" w14:textId="36D0B4F6" w:rsidTr="00AC1F93">
        <w:trPr>
          <w:jc w:val="center"/>
        </w:trPr>
        <w:tc>
          <w:tcPr>
            <w:tcW w:w="465" w:type="dxa"/>
            <w:vMerge/>
            <w:vAlign w:val="center"/>
          </w:tcPr>
          <w:p w14:paraId="3AE15D8D" w14:textId="4B596903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194" w:type="dxa"/>
            <w:vMerge/>
            <w:vAlign w:val="center"/>
          </w:tcPr>
          <w:p w14:paraId="72CEC795" w14:textId="2E9CA8D5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4689" w:type="dxa"/>
            <w:vAlign w:val="center"/>
          </w:tcPr>
          <w:p w14:paraId="01CB8569" w14:textId="5CA4FEA7" w:rsidR="000B598F" w:rsidRPr="0037188F" w:rsidRDefault="000B598F" w:rsidP="00D47803">
            <w:pPr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  <w:r w:rsidRPr="0037188F">
              <w:rPr>
                <w:rFonts w:ascii="BankGothic Md BT" w:hAnsi="BankGothic Md BT"/>
                <w:color w:val="4472C4" w:themeColor="accent1"/>
                <w:sz w:val="16"/>
                <w:szCs w:val="16"/>
              </w:rPr>
              <w:t>rientrare a riva vogando di schiena in posizione seduta.</w:t>
            </w:r>
          </w:p>
        </w:tc>
        <w:tc>
          <w:tcPr>
            <w:tcW w:w="1831" w:type="dxa"/>
            <w:vMerge/>
            <w:vAlign w:val="center"/>
          </w:tcPr>
          <w:p w14:paraId="77C9BE5F" w14:textId="57B59C54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  <w:tc>
          <w:tcPr>
            <w:tcW w:w="1562" w:type="dxa"/>
            <w:vMerge/>
            <w:vAlign w:val="center"/>
          </w:tcPr>
          <w:p w14:paraId="7FBB0EB1" w14:textId="77777777" w:rsidR="000B598F" w:rsidRPr="0037188F" w:rsidRDefault="000B598F" w:rsidP="00D47803">
            <w:pPr>
              <w:jc w:val="center"/>
              <w:rPr>
                <w:rFonts w:ascii="BankGothic Md BT" w:hAnsi="BankGothic Md BT"/>
                <w:color w:val="4472C4" w:themeColor="accent1"/>
                <w:sz w:val="16"/>
                <w:szCs w:val="16"/>
              </w:rPr>
            </w:pPr>
          </w:p>
        </w:tc>
      </w:tr>
    </w:tbl>
    <w:p w14:paraId="695E6CF8" w14:textId="77777777" w:rsidR="00B01330" w:rsidRPr="0037188F" w:rsidRDefault="00B01330" w:rsidP="00B01330">
      <w:p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</w:p>
    <w:p w14:paraId="5D5B9E0E" w14:textId="77777777" w:rsidR="000B598F" w:rsidRPr="0037188F" w:rsidRDefault="000B598F" w:rsidP="000B598F">
      <w:pPr>
        <w:pStyle w:val="Paragrafoelenco"/>
        <w:numPr>
          <w:ilvl w:val="0"/>
          <w:numId w:val="11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Verificare l’esito della prova:</w:t>
      </w:r>
    </w:p>
    <w:p w14:paraId="1ECB55DB" w14:textId="77777777" w:rsidR="000B598F" w:rsidRPr="0037188F" w:rsidRDefault="000B598F" w:rsidP="000B598F">
      <w:pPr>
        <w:pStyle w:val="Paragrafoelenco"/>
        <w:numPr>
          <w:ilvl w:val="1"/>
          <w:numId w:val="18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 xml:space="preserve">Idoneo </w:t>
      </w:r>
    </w:p>
    <w:p w14:paraId="79A97312" w14:textId="77777777" w:rsidR="000B598F" w:rsidRPr="0037188F" w:rsidRDefault="000B598F" w:rsidP="000B598F">
      <w:pPr>
        <w:pStyle w:val="Paragrafoelenco"/>
        <w:numPr>
          <w:ilvl w:val="2"/>
          <w:numId w:val="18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ritirare il kit (</w:t>
      </w:r>
      <w:proofErr w:type="spellStart"/>
      <w:r w:rsidRPr="0037188F">
        <w:rPr>
          <w:rFonts w:ascii="BankGothic Md BT" w:hAnsi="BankGothic Md BT"/>
          <w:color w:val="0070C0"/>
          <w:sz w:val="16"/>
          <w:szCs w:val="16"/>
        </w:rPr>
        <w:t>maglia+fischietto</w:t>
      </w:r>
      <w:proofErr w:type="spellEnd"/>
      <w:r w:rsidRPr="0037188F">
        <w:rPr>
          <w:rFonts w:ascii="BankGothic Md BT" w:hAnsi="BankGothic Md BT"/>
          <w:color w:val="0070C0"/>
          <w:sz w:val="16"/>
          <w:szCs w:val="16"/>
        </w:rPr>
        <w:t>)</w:t>
      </w:r>
    </w:p>
    <w:p w14:paraId="74B06270" w14:textId="77777777" w:rsidR="000B598F" w:rsidRPr="0037188F" w:rsidRDefault="000B598F" w:rsidP="000B598F">
      <w:pPr>
        <w:pStyle w:val="Paragrafoelenco"/>
        <w:numPr>
          <w:ilvl w:val="1"/>
          <w:numId w:val="18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Non Idoneo</w:t>
      </w:r>
    </w:p>
    <w:p w14:paraId="2DBD47EB" w14:textId="77777777" w:rsidR="000B598F" w:rsidRPr="0037188F" w:rsidRDefault="000B598F" w:rsidP="000B598F">
      <w:pPr>
        <w:pStyle w:val="Paragrafoelenco"/>
        <w:numPr>
          <w:ilvl w:val="2"/>
          <w:numId w:val="18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allenarsi per migliorare l’esito della prova</w:t>
      </w:r>
    </w:p>
    <w:p w14:paraId="517CC522" w14:textId="77777777" w:rsidR="000B598F" w:rsidRPr="0037188F" w:rsidRDefault="000B598F" w:rsidP="000B598F">
      <w:pPr>
        <w:pStyle w:val="Paragrafoelenco"/>
        <w:numPr>
          <w:ilvl w:val="2"/>
          <w:numId w:val="18"/>
        </w:num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  <w:r w:rsidRPr="0037188F">
        <w:rPr>
          <w:rFonts w:ascii="BankGothic Md BT" w:hAnsi="BankGothic Md BT"/>
          <w:color w:val="0070C0"/>
          <w:sz w:val="16"/>
          <w:szCs w:val="16"/>
        </w:rPr>
        <w:t>concordare con il fiduciario la data della prossima sessione di rinnovo (l’importo pagato rimane valido per 90gg)</w:t>
      </w:r>
    </w:p>
    <w:p w14:paraId="4297C3E5" w14:textId="77777777" w:rsidR="000B598F" w:rsidRPr="0037188F" w:rsidRDefault="000B598F" w:rsidP="00B01330">
      <w:pPr>
        <w:spacing w:after="0" w:line="240" w:lineRule="auto"/>
        <w:rPr>
          <w:rFonts w:ascii="BankGothic Md BT" w:hAnsi="BankGothic Md BT"/>
          <w:color w:val="0070C0"/>
          <w:sz w:val="16"/>
          <w:szCs w:val="16"/>
        </w:rPr>
      </w:pPr>
    </w:p>
    <w:sectPr w:rsidR="000B598F" w:rsidRPr="0037188F" w:rsidSect="00496F9E">
      <w:headerReference w:type="default" r:id="rId8"/>
      <w:footerReference w:type="default" r:id="rId9"/>
      <w:pgSz w:w="11906" w:h="16838"/>
      <w:pgMar w:top="1417" w:right="1134" w:bottom="1134" w:left="1134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44160" w14:textId="77777777" w:rsidR="00F307F5" w:rsidRDefault="00F307F5" w:rsidP="00FB2133">
      <w:pPr>
        <w:spacing w:after="0" w:line="240" w:lineRule="auto"/>
      </w:pPr>
      <w:r>
        <w:separator/>
      </w:r>
    </w:p>
  </w:endnote>
  <w:endnote w:type="continuationSeparator" w:id="0">
    <w:p w14:paraId="0B6A5448" w14:textId="77777777" w:rsidR="00F307F5" w:rsidRDefault="00F307F5" w:rsidP="00FB2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nkGothic Md BT">
    <w:altName w:val="Copperplate Gothic Bold"/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B0AE" w14:textId="0150D7BF" w:rsidR="00833B79" w:rsidRPr="00833B79" w:rsidRDefault="00833B79">
    <w:pPr>
      <w:pStyle w:val="Pidipagina"/>
      <w:rPr>
        <w:rFonts w:ascii="BankGothic Md BT" w:hAnsi="BankGothic Md BT"/>
      </w:rPr>
    </w:pPr>
    <w:r w:rsidRPr="00833B79">
      <w:rPr>
        <w:rFonts w:ascii="BankGothic Md BT" w:hAnsi="BankGothic Md BT"/>
      </w:rPr>
      <w:t xml:space="preserve">Per Informazioni contatta il Fiduciario Locale competente per territorio, puoi trovare i contatti a questa pagina: </w:t>
    </w:r>
    <w:hyperlink r:id="rId1" w:history="1">
      <w:r w:rsidRPr="00833B79">
        <w:rPr>
          <w:rStyle w:val="Collegamentoipertestuale"/>
          <w:rFonts w:ascii="BankGothic Md BT" w:hAnsi="BankGothic Md BT"/>
        </w:rPr>
        <w:t>https://www.finemiliaromagna.it/Assistenti-bagnanti/Coordinatore-e-fiduciari.aspx</w:t>
      </w:r>
    </w:hyperlink>
    <w:r w:rsidRPr="00833B79">
      <w:rPr>
        <w:rFonts w:ascii="BankGothic Md BT" w:hAnsi="BankGothic Md B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946C" w14:textId="77777777" w:rsidR="00F307F5" w:rsidRDefault="00F307F5" w:rsidP="00FB2133">
      <w:pPr>
        <w:spacing w:after="0" w:line="240" w:lineRule="auto"/>
      </w:pPr>
      <w:r>
        <w:separator/>
      </w:r>
    </w:p>
  </w:footnote>
  <w:footnote w:type="continuationSeparator" w:id="0">
    <w:p w14:paraId="31BCF93B" w14:textId="77777777" w:rsidR="00F307F5" w:rsidRDefault="00F307F5" w:rsidP="00FB2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6FBD5" w14:textId="3058ACD4" w:rsidR="00FB2133" w:rsidRDefault="00FB2133">
    <w:pPr>
      <w:pStyle w:val="Intestazione"/>
    </w:pPr>
    <w:r>
      <w:rPr>
        <w:noProof/>
      </w:rPr>
      <w:drawing>
        <wp:inline distT="0" distB="0" distL="0" distR="0" wp14:anchorId="44DB0546" wp14:editId="69B5F31F">
          <wp:extent cx="2114550" cy="666750"/>
          <wp:effectExtent l="0" t="0" r="0" b="0"/>
          <wp:docPr id="113322331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223318" name="Immagine 11332233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C5283E">
      <w:rPr>
        <w:noProof/>
      </w:rPr>
      <w:drawing>
        <wp:inline distT="0" distB="0" distL="0" distR="0" wp14:anchorId="54EB0A25" wp14:editId="57F11212">
          <wp:extent cx="2307243" cy="1021779"/>
          <wp:effectExtent l="0" t="0" r="0" b="6985"/>
          <wp:docPr id="100539615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396154" name="Immagine 100539615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860" cy="1027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8D8"/>
    <w:multiLevelType w:val="hybridMultilevel"/>
    <w:tmpl w:val="45E4C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E35B2"/>
    <w:multiLevelType w:val="hybridMultilevel"/>
    <w:tmpl w:val="407E9BB6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BC766C"/>
    <w:multiLevelType w:val="hybridMultilevel"/>
    <w:tmpl w:val="9E28D2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5F5981"/>
    <w:multiLevelType w:val="hybridMultilevel"/>
    <w:tmpl w:val="E5FEC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E5820"/>
    <w:multiLevelType w:val="hybridMultilevel"/>
    <w:tmpl w:val="1C02F5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27525"/>
    <w:multiLevelType w:val="hybridMultilevel"/>
    <w:tmpl w:val="C57A5AB2"/>
    <w:lvl w:ilvl="0" w:tplc="0410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D361145"/>
    <w:multiLevelType w:val="hybridMultilevel"/>
    <w:tmpl w:val="4BBE1A5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B5AA1"/>
    <w:multiLevelType w:val="hybridMultilevel"/>
    <w:tmpl w:val="795A056A"/>
    <w:lvl w:ilvl="0" w:tplc="7166E5EC">
      <w:start w:val="1"/>
      <w:numFmt w:val="decimal"/>
      <w:lvlText w:val="%1)"/>
      <w:lvlJc w:val="left"/>
      <w:pPr>
        <w:ind w:left="851" w:hanging="491"/>
      </w:pPr>
      <w:rPr>
        <w:rFonts w:hint="default"/>
      </w:rPr>
    </w:lvl>
    <w:lvl w:ilvl="1" w:tplc="1E089EAC">
      <w:start w:val="1"/>
      <w:numFmt w:val="lowerLetter"/>
      <w:lvlText w:val="%2."/>
      <w:lvlJc w:val="left"/>
      <w:pPr>
        <w:ind w:left="1588" w:hanging="511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E0249"/>
    <w:multiLevelType w:val="hybridMultilevel"/>
    <w:tmpl w:val="197A9F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D1EB1"/>
    <w:multiLevelType w:val="hybridMultilevel"/>
    <w:tmpl w:val="58425D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A1371"/>
    <w:multiLevelType w:val="hybridMultilevel"/>
    <w:tmpl w:val="E796E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1">
      <w:start w:val="1"/>
      <w:numFmt w:val="decimal"/>
      <w:lvlText w:val="%2)"/>
      <w:lvlJc w:val="left"/>
      <w:pPr>
        <w:ind w:left="1440" w:hanging="360"/>
      </w:p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35B57"/>
    <w:multiLevelType w:val="hybridMultilevel"/>
    <w:tmpl w:val="3F0AF662"/>
    <w:lvl w:ilvl="0" w:tplc="FFFFFFFF">
      <w:start w:val="1"/>
      <w:numFmt w:val="decimal"/>
      <w:lvlText w:val="%1)"/>
      <w:lvlJc w:val="left"/>
      <w:pPr>
        <w:ind w:left="851" w:hanging="491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588" w:hanging="511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A82CEE"/>
    <w:multiLevelType w:val="hybridMultilevel"/>
    <w:tmpl w:val="E1087BEA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F465EB"/>
    <w:multiLevelType w:val="hybridMultilevel"/>
    <w:tmpl w:val="48F45086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C5F4F4F"/>
    <w:multiLevelType w:val="hybridMultilevel"/>
    <w:tmpl w:val="B1EC4D70"/>
    <w:lvl w:ilvl="0" w:tplc="04100011">
      <w:start w:val="1"/>
      <w:numFmt w:val="decimal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CF13671"/>
    <w:multiLevelType w:val="hybridMultilevel"/>
    <w:tmpl w:val="B374D7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86A26"/>
    <w:multiLevelType w:val="hybridMultilevel"/>
    <w:tmpl w:val="11A411D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793CDB"/>
    <w:multiLevelType w:val="hybridMultilevel"/>
    <w:tmpl w:val="99DC13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53FF8"/>
    <w:multiLevelType w:val="hybridMultilevel"/>
    <w:tmpl w:val="92EAB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945819">
    <w:abstractNumId w:val="18"/>
  </w:num>
  <w:num w:numId="2" w16cid:durableId="87699464">
    <w:abstractNumId w:val="10"/>
  </w:num>
  <w:num w:numId="3" w16cid:durableId="1543783589">
    <w:abstractNumId w:val="3"/>
  </w:num>
  <w:num w:numId="4" w16cid:durableId="879785708">
    <w:abstractNumId w:val="0"/>
  </w:num>
  <w:num w:numId="5" w16cid:durableId="1223952309">
    <w:abstractNumId w:val="9"/>
  </w:num>
  <w:num w:numId="6" w16cid:durableId="1193687812">
    <w:abstractNumId w:val="6"/>
  </w:num>
  <w:num w:numId="7" w16cid:durableId="767848699">
    <w:abstractNumId w:val="2"/>
  </w:num>
  <w:num w:numId="8" w16cid:durableId="605819427">
    <w:abstractNumId w:val="16"/>
  </w:num>
  <w:num w:numId="9" w16cid:durableId="938871844">
    <w:abstractNumId w:val="14"/>
  </w:num>
  <w:num w:numId="10" w16cid:durableId="1146891819">
    <w:abstractNumId w:val="17"/>
  </w:num>
  <w:num w:numId="11" w16cid:durableId="1773207937">
    <w:abstractNumId w:val="7"/>
  </w:num>
  <w:num w:numId="12" w16cid:durableId="970477055">
    <w:abstractNumId w:val="13"/>
  </w:num>
  <w:num w:numId="13" w16cid:durableId="1002120399">
    <w:abstractNumId w:val="12"/>
  </w:num>
  <w:num w:numId="14" w16cid:durableId="1200436534">
    <w:abstractNumId w:val="1"/>
  </w:num>
  <w:num w:numId="15" w16cid:durableId="968635142">
    <w:abstractNumId w:val="5"/>
  </w:num>
  <w:num w:numId="16" w16cid:durableId="1882738971">
    <w:abstractNumId w:val="4"/>
  </w:num>
  <w:num w:numId="17" w16cid:durableId="1325743340">
    <w:abstractNumId w:val="15"/>
  </w:num>
  <w:num w:numId="18" w16cid:durableId="1648317548">
    <w:abstractNumId w:val="11"/>
  </w:num>
  <w:num w:numId="19" w16cid:durableId="789099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5B"/>
    <w:rsid w:val="00031079"/>
    <w:rsid w:val="000B598F"/>
    <w:rsid w:val="000C585A"/>
    <w:rsid w:val="000D10BF"/>
    <w:rsid w:val="00111684"/>
    <w:rsid w:val="0020109A"/>
    <w:rsid w:val="002C69B0"/>
    <w:rsid w:val="0037188F"/>
    <w:rsid w:val="00496F9E"/>
    <w:rsid w:val="004B2B8F"/>
    <w:rsid w:val="004B3096"/>
    <w:rsid w:val="004E5697"/>
    <w:rsid w:val="00517259"/>
    <w:rsid w:val="00537D6D"/>
    <w:rsid w:val="005B3C81"/>
    <w:rsid w:val="00695651"/>
    <w:rsid w:val="006F41BC"/>
    <w:rsid w:val="00726DE4"/>
    <w:rsid w:val="00745AE4"/>
    <w:rsid w:val="00814768"/>
    <w:rsid w:val="00833B79"/>
    <w:rsid w:val="008707B5"/>
    <w:rsid w:val="00873A0A"/>
    <w:rsid w:val="008B3953"/>
    <w:rsid w:val="00920EA1"/>
    <w:rsid w:val="00923197"/>
    <w:rsid w:val="009B4E1B"/>
    <w:rsid w:val="009C4249"/>
    <w:rsid w:val="009D465B"/>
    <w:rsid w:val="009F56CA"/>
    <w:rsid w:val="00AC1F93"/>
    <w:rsid w:val="00AF7FFD"/>
    <w:rsid w:val="00B01330"/>
    <w:rsid w:val="00B539CF"/>
    <w:rsid w:val="00BA0F12"/>
    <w:rsid w:val="00BB4F53"/>
    <w:rsid w:val="00BB7749"/>
    <w:rsid w:val="00BE14AA"/>
    <w:rsid w:val="00BE2408"/>
    <w:rsid w:val="00C21E7C"/>
    <w:rsid w:val="00C5283E"/>
    <w:rsid w:val="00CD5F06"/>
    <w:rsid w:val="00CD70CE"/>
    <w:rsid w:val="00D47803"/>
    <w:rsid w:val="00DA13B5"/>
    <w:rsid w:val="00E03F08"/>
    <w:rsid w:val="00E842BA"/>
    <w:rsid w:val="00E909C2"/>
    <w:rsid w:val="00F307F5"/>
    <w:rsid w:val="00F738B1"/>
    <w:rsid w:val="00FB2133"/>
    <w:rsid w:val="00FC5ECF"/>
    <w:rsid w:val="00FD19B2"/>
    <w:rsid w:val="00FD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A98C"/>
  <w15:chartTrackingRefBased/>
  <w15:docId w15:val="{1DF26B97-EB8E-4C35-AF15-671BAB1B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6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465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B21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2133"/>
  </w:style>
  <w:style w:type="paragraph" w:styleId="Pidipagina">
    <w:name w:val="footer"/>
    <w:basedOn w:val="Normale"/>
    <w:link w:val="PidipaginaCarattere"/>
    <w:uiPriority w:val="99"/>
    <w:unhideWhenUsed/>
    <w:rsid w:val="00FB21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2133"/>
  </w:style>
  <w:style w:type="character" w:styleId="Collegamentoipertestuale">
    <w:name w:val="Hyperlink"/>
    <w:basedOn w:val="Carpredefinitoparagrafo"/>
    <w:uiPriority w:val="99"/>
    <w:unhideWhenUsed/>
    <w:rsid w:val="008B395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395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B01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le.federnuoto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inemiliaromagna.it/Assistenti-bagnanti/Coordinatore-e-fiduciari.asp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S</dc:creator>
  <cp:keywords/>
  <dc:description/>
  <cp:lastModifiedBy>Silvio S</cp:lastModifiedBy>
  <cp:revision>5</cp:revision>
  <cp:lastPrinted>2025-03-09T12:13:00Z</cp:lastPrinted>
  <dcterms:created xsi:type="dcterms:W3CDTF">2025-09-30T15:33:00Z</dcterms:created>
  <dcterms:modified xsi:type="dcterms:W3CDTF">2025-10-17T09:39:00Z</dcterms:modified>
</cp:coreProperties>
</file>